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8" w:rsidRDefault="000D3EA2" w:rsidP="000D3EA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000" cy="85106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450-nomer-m452a9b96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4428" r="911" b="5719"/>
                    <a:stretch/>
                  </pic:blipFill>
                  <pic:spPr bwMode="auto">
                    <a:xfrm>
                      <a:off x="0" y="0"/>
                      <a:ext cx="720000" cy="8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ПЕНЗЕНСКАЯ ОБЛАСТЬ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СОБРАНИЕ ПРЕДСТАВИТЕЛЕЙ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0D3EA2">
        <w:rPr>
          <w:rFonts w:ascii="Times New Roman" w:hAnsi="Times New Roman" w:cs="Times New Roman"/>
          <w:b/>
          <w:sz w:val="28"/>
          <w:u w:val="single"/>
        </w:rPr>
        <w:t>ГОРОДА КУЗНЕЦКА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 xml:space="preserve">О внесении изменений в решение Собрания представителей города Кузнецка </w:t>
      </w:r>
      <w:r w:rsidR="00F41B26">
        <w:rPr>
          <w:rFonts w:ascii="Times New Roman" w:hAnsi="Times New Roman" w:cs="Times New Roman"/>
          <w:b/>
          <w:sz w:val="28"/>
        </w:rPr>
        <w:t xml:space="preserve">от </w:t>
      </w:r>
      <w:r w:rsidR="00F41B26">
        <w:rPr>
          <w:rFonts w:ascii="Times New Roman" w:hAnsi="Times New Roman"/>
          <w:b/>
          <w:sz w:val="28"/>
          <w:szCs w:val="28"/>
        </w:rPr>
        <w:t xml:space="preserve">24.04.2014 № 40-76/5 </w:t>
      </w:r>
      <w:r w:rsidRPr="00645D7E">
        <w:rPr>
          <w:rFonts w:ascii="Times New Roman" w:hAnsi="Times New Roman" w:cs="Times New Roman"/>
          <w:b/>
          <w:sz w:val="28"/>
        </w:rPr>
        <w:t>«Об утверждении Положения об управлении образования города Кузнецка»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>Принято Собранием представителей города Кузнецка ___________________.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45D7E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Закона Пензенской области «О внесении изменений в Закон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органами государственной власти Пензенской области» (с последующими</w:t>
      </w:r>
      <w:proofErr w:type="gramEnd"/>
      <w:r w:rsidRPr="00645D7E">
        <w:rPr>
          <w:rFonts w:ascii="Times New Roman" w:hAnsi="Times New Roman" w:cs="Times New Roman"/>
          <w:sz w:val="28"/>
        </w:rPr>
        <w:t xml:space="preserve"> изменениями), руководствуясь ст. 35 Устава города Кузнецка Пензенской области,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>Собрание представителей города Кузнецка решило: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1D90" w:rsidRDefault="008A0016" w:rsidP="00A175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="00205BB1">
        <w:rPr>
          <w:rFonts w:ascii="Times New Roman" w:hAnsi="Times New Roman" w:cs="Times New Roman"/>
          <w:sz w:val="28"/>
        </w:rPr>
        <w:t xml:space="preserve">Внести </w:t>
      </w:r>
      <w:r w:rsidR="00A175D4">
        <w:rPr>
          <w:rFonts w:ascii="Times New Roman" w:hAnsi="Times New Roman" w:cs="Times New Roman"/>
          <w:sz w:val="28"/>
        </w:rPr>
        <w:t xml:space="preserve">в </w:t>
      </w:r>
      <w:r w:rsidR="00A175D4" w:rsidRPr="00A5523B">
        <w:rPr>
          <w:rFonts w:ascii="Times New Roman" w:hAnsi="Times New Roman" w:cs="Times New Roman"/>
          <w:sz w:val="28"/>
        </w:rPr>
        <w:t xml:space="preserve">Положение об управлении образования города Кузнецка, утвержденное решением Собрания представителей города </w:t>
      </w:r>
      <w:r w:rsidR="00A175D4">
        <w:rPr>
          <w:rFonts w:ascii="Times New Roman" w:hAnsi="Times New Roman" w:cs="Times New Roman"/>
          <w:sz w:val="28"/>
        </w:rPr>
        <w:t xml:space="preserve">Кузнецка  от </w:t>
      </w:r>
      <w:r w:rsidR="00A175D4" w:rsidRPr="006B7B6B">
        <w:rPr>
          <w:rFonts w:ascii="Times New Roman" w:hAnsi="Times New Roman"/>
          <w:sz w:val="28"/>
          <w:szCs w:val="28"/>
        </w:rPr>
        <w:t>24.04.2014 № 40-76/5</w:t>
      </w:r>
      <w:r w:rsidR="00A175D4">
        <w:rPr>
          <w:rFonts w:ascii="Times New Roman" w:hAnsi="Times New Roman"/>
          <w:sz w:val="28"/>
          <w:szCs w:val="28"/>
        </w:rPr>
        <w:t xml:space="preserve"> </w:t>
      </w:r>
      <w:r w:rsidR="002C43B1">
        <w:rPr>
          <w:rFonts w:ascii="Times New Roman" w:hAnsi="Times New Roman" w:cs="Times New Roman"/>
          <w:sz w:val="28"/>
        </w:rPr>
        <w:t>следующие изменения</w:t>
      </w:r>
      <w:r w:rsidR="00A175D4">
        <w:rPr>
          <w:rFonts w:ascii="Times New Roman" w:hAnsi="Times New Roman" w:cs="Times New Roman"/>
          <w:sz w:val="28"/>
        </w:rPr>
        <w:t>:</w:t>
      </w:r>
      <w:r w:rsidR="002C43B1">
        <w:rPr>
          <w:rFonts w:ascii="Times New Roman" w:hAnsi="Times New Roman" w:cs="Times New Roman"/>
          <w:sz w:val="28"/>
        </w:rPr>
        <w:t xml:space="preserve"> </w:t>
      </w:r>
    </w:p>
    <w:p w:rsidR="00A175D4" w:rsidRDefault="00B71D90" w:rsidP="00A175D4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Пункт </w:t>
      </w:r>
      <w:r w:rsidR="006F08E2" w:rsidRPr="006F08E2">
        <w:rPr>
          <w:rFonts w:ascii="Times New Roman" w:hAnsi="Times New Roman" w:cs="Times New Roman"/>
          <w:sz w:val="28"/>
        </w:rPr>
        <w:t>2.1.18.2</w:t>
      </w:r>
      <w:r w:rsidR="00A17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</w:t>
      </w:r>
      <w:r w:rsidR="006F08E2" w:rsidRPr="006F08E2">
        <w:rPr>
          <w:rFonts w:ascii="Times New Roman" w:hAnsi="Times New Roman" w:cs="Times New Roman"/>
          <w:sz w:val="28"/>
        </w:rPr>
        <w:t>в следующей редакции:</w:t>
      </w:r>
    </w:p>
    <w:p w:rsidR="006F08E2" w:rsidRPr="006F08E2" w:rsidRDefault="006F08E2" w:rsidP="00A175D4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«2.1.18.2</w:t>
      </w:r>
      <w:r w:rsidR="00A175D4">
        <w:rPr>
          <w:rFonts w:ascii="Times New Roman" w:hAnsi="Times New Roman" w:cs="Times New Roman"/>
          <w:sz w:val="28"/>
        </w:rPr>
        <w:t>.</w:t>
      </w:r>
      <w:r w:rsidRPr="006F08E2">
        <w:rPr>
          <w:rFonts w:ascii="Times New Roman" w:hAnsi="Times New Roman" w:cs="Times New Roman"/>
          <w:sz w:val="28"/>
        </w:rPr>
        <w:t xml:space="preserve"> по опеке и попечительству: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1) организация и осуществление деятельности по опеке и попечительству в отношении малолетних и несовершеннолетних граждан, в том числе осуществление контроля за использованием, сохранностью жилых помещений,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помещений, а также осуществление контроля за распоряжением ими в порядке, утвержденном Правительством Пензенской области;</w:t>
      </w:r>
      <w:proofErr w:type="gramEnd"/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 xml:space="preserve">2) предоставление мер социальной </w:t>
      </w:r>
      <w:proofErr w:type="gramStart"/>
      <w:r w:rsidRPr="006F08E2">
        <w:rPr>
          <w:rFonts w:ascii="Times New Roman" w:hAnsi="Times New Roman" w:cs="Times New Roman"/>
          <w:sz w:val="28"/>
        </w:rPr>
        <w:t>поддержки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</w:t>
      </w:r>
      <w:r w:rsidRPr="00A175D4">
        <w:rPr>
          <w:rFonts w:ascii="Times New Roman" w:hAnsi="Times New Roman" w:cs="Times New Roman"/>
          <w:color w:val="000000" w:themeColor="text1"/>
          <w:sz w:val="28"/>
        </w:rPr>
        <w:t xml:space="preserve">установленных </w:t>
      </w:r>
      <w:hyperlink r:id="rId7" w:history="1">
        <w:r w:rsidRPr="00A175D4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A175D4">
        <w:rPr>
          <w:rFonts w:ascii="Times New Roman" w:hAnsi="Times New Roman" w:cs="Times New Roman"/>
          <w:sz w:val="28"/>
        </w:rPr>
        <w:t xml:space="preserve"> </w:t>
      </w:r>
      <w:r w:rsidRPr="006F08E2">
        <w:rPr>
          <w:rFonts w:ascii="Times New Roman" w:hAnsi="Times New Roman" w:cs="Times New Roman"/>
          <w:sz w:val="28"/>
        </w:rPr>
        <w:t xml:space="preserve">Пензенской области от 12 сентября 2006 года </w:t>
      </w:r>
      <w:r w:rsidR="00A175D4">
        <w:rPr>
          <w:rFonts w:ascii="Times New Roman" w:hAnsi="Times New Roman" w:cs="Times New Roman"/>
          <w:sz w:val="28"/>
        </w:rPr>
        <w:t xml:space="preserve">№ </w:t>
      </w:r>
      <w:r w:rsidRPr="006F08E2">
        <w:rPr>
          <w:rFonts w:ascii="Times New Roman" w:hAnsi="Times New Roman" w:cs="Times New Roman"/>
          <w:sz w:val="28"/>
        </w:rPr>
        <w:t xml:space="preserve">1098-ЗПО </w:t>
      </w:r>
      <w:r w:rsidR="00A175D4">
        <w:rPr>
          <w:rFonts w:ascii="Times New Roman" w:hAnsi="Times New Roman" w:cs="Times New Roman"/>
          <w:sz w:val="28"/>
        </w:rPr>
        <w:t>«</w:t>
      </w:r>
      <w:r w:rsidRPr="006F08E2">
        <w:rPr>
          <w:rFonts w:ascii="Times New Roman" w:hAnsi="Times New Roman" w:cs="Times New Roman"/>
          <w:sz w:val="28"/>
        </w:rPr>
        <w:t xml:space="preserve">О мерах </w:t>
      </w:r>
      <w:r w:rsidRPr="006F08E2">
        <w:rPr>
          <w:rFonts w:ascii="Times New Roman" w:hAnsi="Times New Roman" w:cs="Times New Roman"/>
          <w:sz w:val="28"/>
        </w:rPr>
        <w:lastRenderedPageBreak/>
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</w:t>
      </w:r>
      <w:r w:rsidR="00A175D4">
        <w:rPr>
          <w:rFonts w:ascii="Times New Roman" w:hAnsi="Times New Roman" w:cs="Times New Roman"/>
          <w:sz w:val="28"/>
        </w:rPr>
        <w:t>»</w:t>
      </w:r>
      <w:r w:rsidRPr="006F08E2">
        <w:rPr>
          <w:rFonts w:ascii="Times New Roman" w:hAnsi="Times New Roman" w:cs="Times New Roman"/>
          <w:sz w:val="28"/>
        </w:rPr>
        <w:t>: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а) 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семьях, а также денежных сре</w:t>
      </w:r>
      <w:proofErr w:type="gramStart"/>
      <w:r w:rsidRPr="006F08E2">
        <w:rPr>
          <w:rFonts w:ascii="Times New Roman" w:hAnsi="Times New Roman" w:cs="Times New Roman"/>
          <w:sz w:val="28"/>
        </w:rPr>
        <w:t>дств в ц</w:t>
      </w:r>
      <w:proofErr w:type="gramEnd"/>
      <w:r w:rsidRPr="006F08E2">
        <w:rPr>
          <w:rFonts w:ascii="Times New Roman" w:hAnsi="Times New Roman" w:cs="Times New Roman"/>
          <w:sz w:val="28"/>
        </w:rPr>
        <w:t>елях организации летнего отдыха таких детей;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б) назначение и выдача денежной компенсации, необходимой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книг,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очнойформе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08E2">
        <w:rPr>
          <w:rFonts w:ascii="Times New Roman" w:hAnsi="Times New Roman" w:cs="Times New Roman"/>
          <w:sz w:val="28"/>
        </w:rPr>
        <w:t xml:space="preserve">обучения по основным профессиональным образовательным программам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 служащих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>, зачисленным на полное государственное обеспечение до завершения обучения по указанным образовательным программам, а также лицам из числа детей-сирот и детей, оставшихся без попечения родителей, обучающимся по очной форме обучения за с</w:t>
      </w:r>
      <w:r w:rsidR="00986543">
        <w:rPr>
          <w:rFonts w:ascii="Times New Roman" w:hAnsi="Times New Roman" w:cs="Times New Roman"/>
          <w:sz w:val="28"/>
        </w:rPr>
        <w:t>чет</w:t>
      </w:r>
      <w:proofErr w:type="gramEnd"/>
      <w:r w:rsidR="00986543">
        <w:rPr>
          <w:rFonts w:ascii="Times New Roman" w:hAnsi="Times New Roman" w:cs="Times New Roman"/>
          <w:sz w:val="28"/>
        </w:rPr>
        <w:t xml:space="preserve">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по основным общеобразовательным программам, до окончания </w:t>
      </w:r>
      <w:proofErr w:type="gramStart"/>
      <w:r w:rsidRPr="006F08E2">
        <w:rPr>
          <w:rFonts w:ascii="Times New Roman" w:hAnsi="Times New Roman" w:cs="Times New Roman"/>
          <w:sz w:val="28"/>
        </w:rPr>
        <w:t>обучения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по указанным образовательным программам, включая период до первого сентября года выпуска из организации, осуществляющей образовательную деятельность;</w:t>
      </w:r>
    </w:p>
    <w:p w:rsidR="00A175D4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 xml:space="preserve">в) назначение и выдача денежной компенсации, необходимой для приобретения комплекта одежды, обуви, мягкого инвентаря и оборудования, а также единовременного денежного пособия выпускникам организаций, осуществляющих образовательную деятельность, обучавшимся по очной форме обучения по основным профессиональным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, - детям-сиротам</w:t>
      </w:r>
      <w:proofErr w:type="gramEnd"/>
      <w:r w:rsidR="00A175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08E2">
        <w:rPr>
          <w:rFonts w:ascii="Times New Roman" w:hAnsi="Times New Roman" w:cs="Times New Roman"/>
          <w:sz w:val="28"/>
        </w:rPr>
        <w:t>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бюджет</w:t>
      </w:r>
      <w:r w:rsidR="00525F39">
        <w:rPr>
          <w:rFonts w:ascii="Times New Roman" w:hAnsi="Times New Roman" w:cs="Times New Roman"/>
          <w:sz w:val="28"/>
        </w:rPr>
        <w:t>а Пензенской области или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служащих за счет средств бюджета Пензенской области или</w:t>
      </w:r>
      <w:r w:rsidR="00525F39" w:rsidRPr="00525F39">
        <w:rPr>
          <w:rFonts w:ascii="Times New Roman" w:hAnsi="Times New Roman" w:cs="Times New Roman"/>
          <w:sz w:val="28"/>
        </w:rPr>
        <w:t>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 xml:space="preserve">г) 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для обеспечения бесплатного проезда </w:t>
      </w:r>
      <w:r w:rsidRPr="006F08E2">
        <w:rPr>
          <w:rFonts w:ascii="Times New Roman" w:hAnsi="Times New Roman" w:cs="Times New Roman"/>
          <w:sz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8A0016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д) 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</w:r>
      <w:r w:rsidR="00A175D4">
        <w:rPr>
          <w:rFonts w:ascii="Times New Roman" w:hAnsi="Times New Roman" w:cs="Times New Roman"/>
          <w:sz w:val="28"/>
        </w:rPr>
        <w:t>.</w:t>
      </w:r>
      <w:r w:rsidR="00D52B74">
        <w:rPr>
          <w:rFonts w:ascii="Times New Roman" w:hAnsi="Times New Roman" w:cs="Times New Roman"/>
          <w:sz w:val="28"/>
        </w:rPr>
        <w:t>»</w:t>
      </w:r>
      <w:r w:rsidR="00A175D4">
        <w:rPr>
          <w:rFonts w:ascii="Times New Roman" w:hAnsi="Times New Roman" w:cs="Times New Roman"/>
          <w:sz w:val="28"/>
        </w:rPr>
        <w:t>;</w:t>
      </w:r>
      <w:proofErr w:type="gramEnd"/>
    </w:p>
    <w:p w:rsidR="00645D7E" w:rsidRPr="00A5523B" w:rsidRDefault="00D52B74" w:rsidP="008A0016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</w:t>
      </w:r>
      <w:r w:rsidR="008A0016">
        <w:rPr>
          <w:rFonts w:ascii="Times New Roman" w:hAnsi="Times New Roman" w:cs="Times New Roman"/>
          <w:sz w:val="28"/>
        </w:rPr>
        <w:t xml:space="preserve"> 4.3.3</w:t>
      </w:r>
      <w:r w:rsidR="00A175D4">
        <w:rPr>
          <w:rFonts w:ascii="Times New Roman" w:hAnsi="Times New Roman" w:cs="Times New Roman"/>
          <w:sz w:val="28"/>
        </w:rPr>
        <w:t xml:space="preserve"> и</w:t>
      </w:r>
      <w:r w:rsidR="008A0016">
        <w:rPr>
          <w:rFonts w:ascii="Times New Roman" w:hAnsi="Times New Roman" w:cs="Times New Roman"/>
          <w:sz w:val="28"/>
        </w:rPr>
        <w:t>сключить</w:t>
      </w:r>
      <w:r w:rsidR="002C43B1">
        <w:rPr>
          <w:rFonts w:ascii="Times New Roman" w:hAnsi="Times New Roman" w:cs="Times New Roman"/>
          <w:sz w:val="28"/>
        </w:rPr>
        <w:t>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и вступает в силу после официального опубликования.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3. Обязанности по государственной регистрации изменений в Положение об управлении образования города Кузнецка в налоговом органе возложить на юрисконсульта Муниципального бюджетного учреждения «Центр технического обеспечения учреждений образования города Кузнецка»</w:t>
      </w:r>
      <w:r w:rsidR="00A175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B5A">
        <w:rPr>
          <w:rFonts w:ascii="Times New Roman" w:hAnsi="Times New Roman" w:cs="Times New Roman"/>
          <w:sz w:val="28"/>
        </w:rPr>
        <w:t>Комракову</w:t>
      </w:r>
      <w:proofErr w:type="spellEnd"/>
      <w:r w:rsidR="005B4B5A">
        <w:rPr>
          <w:rFonts w:ascii="Times New Roman" w:hAnsi="Times New Roman" w:cs="Times New Roman"/>
          <w:sz w:val="28"/>
        </w:rPr>
        <w:t xml:space="preserve"> Анастасию Александровну</w:t>
      </w:r>
      <w:r w:rsidRPr="00A5523B">
        <w:rPr>
          <w:rFonts w:ascii="Times New Roman" w:hAnsi="Times New Roman" w:cs="Times New Roman"/>
          <w:sz w:val="28"/>
        </w:rPr>
        <w:t>.</w:t>
      </w:r>
    </w:p>
    <w:p w:rsidR="00645D7E" w:rsidRPr="00645D7E" w:rsidRDefault="00645D7E" w:rsidP="005B4B5A">
      <w:pPr>
        <w:spacing w:after="0"/>
        <w:rPr>
          <w:rFonts w:ascii="Times New Roman" w:hAnsi="Times New Roman" w:cs="Times New Roman"/>
          <w:b/>
          <w:sz w:val="28"/>
        </w:rPr>
      </w:pPr>
    </w:p>
    <w:p w:rsidR="00A175D4" w:rsidRDefault="00A175D4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5D7E" w:rsidRPr="00CD14C5" w:rsidRDefault="00645D7E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4C5">
        <w:rPr>
          <w:rFonts w:ascii="Times New Roman" w:hAnsi="Times New Roman" w:cs="Times New Roman"/>
          <w:sz w:val="28"/>
        </w:rPr>
        <w:t>Глава города Кузнецка                                                              В.А. Назаров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175D4" w:rsidRPr="000C4538" w:rsidRDefault="00A175D4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75D4" w:rsidRPr="000C4538" w:rsidSect="005B4B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E05"/>
    <w:multiLevelType w:val="hybridMultilevel"/>
    <w:tmpl w:val="13560884"/>
    <w:lvl w:ilvl="0" w:tplc="29BA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C1742"/>
    <w:multiLevelType w:val="multilevel"/>
    <w:tmpl w:val="C61CA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2"/>
    <w:rsid w:val="000440E8"/>
    <w:rsid w:val="000C4538"/>
    <w:rsid w:val="000D3EA2"/>
    <w:rsid w:val="00205BB1"/>
    <w:rsid w:val="002C43B1"/>
    <w:rsid w:val="004D631A"/>
    <w:rsid w:val="00525F39"/>
    <w:rsid w:val="005B4B5A"/>
    <w:rsid w:val="005F3233"/>
    <w:rsid w:val="00645D7E"/>
    <w:rsid w:val="006B7B6B"/>
    <w:rsid w:val="006F08E2"/>
    <w:rsid w:val="007C6DB8"/>
    <w:rsid w:val="00866C9F"/>
    <w:rsid w:val="008A0016"/>
    <w:rsid w:val="00941972"/>
    <w:rsid w:val="0098236B"/>
    <w:rsid w:val="00986543"/>
    <w:rsid w:val="00A175D4"/>
    <w:rsid w:val="00A5523B"/>
    <w:rsid w:val="00B71D90"/>
    <w:rsid w:val="00BE021F"/>
    <w:rsid w:val="00C24B0D"/>
    <w:rsid w:val="00CD14C5"/>
    <w:rsid w:val="00D52B74"/>
    <w:rsid w:val="00F41B26"/>
    <w:rsid w:val="00F464BB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8E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08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8E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0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E46FFC2989F66621A6FF49702BFF210&amp;req=doc&amp;base=RLBR021&amp;n=139741&amp;REFFIELD=134&amp;REFDST=12790&amp;REFDOC=139845&amp;REFBASE=RLBR021&amp;stat=refcode%3D16876%3Bindex%3D359&amp;date=15.08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2</cp:revision>
  <cp:lastPrinted>2019-08-20T11:29:00Z</cp:lastPrinted>
  <dcterms:created xsi:type="dcterms:W3CDTF">2019-08-21T11:10:00Z</dcterms:created>
  <dcterms:modified xsi:type="dcterms:W3CDTF">2019-08-21T11:10:00Z</dcterms:modified>
</cp:coreProperties>
</file>